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25298B79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2A27B05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10D2AD9A" w14:textId="7D80E33F" w:rsidR="00211D24" w:rsidRPr="00402179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402179">
        <w:rPr>
          <w:rFonts w:ascii="Calibri" w:hAnsi="Calibri" w:cs="Calibri"/>
          <w:b/>
          <w:sz w:val="28"/>
          <w:szCs w:val="28"/>
        </w:rPr>
        <w:t>„</w:t>
      </w:r>
      <w:r w:rsidR="00591150">
        <w:rPr>
          <w:rFonts w:ascii="Calibri" w:hAnsi="Calibri" w:cs="Calibri"/>
          <w:b/>
          <w:sz w:val="28"/>
          <w:szCs w:val="28"/>
        </w:rPr>
        <w:t xml:space="preserve">IROP - </w:t>
      </w:r>
      <w:r w:rsidR="00A64BEC">
        <w:rPr>
          <w:rFonts w:ascii="Calibri" w:hAnsi="Calibri" w:cs="Calibri"/>
          <w:b/>
          <w:sz w:val="28"/>
          <w:szCs w:val="28"/>
        </w:rPr>
        <w:t>1</w:t>
      </w:r>
      <w:r w:rsidR="00402179" w:rsidRPr="00402179">
        <w:rPr>
          <w:rFonts w:ascii="Calibri" w:hAnsi="Calibri" w:cs="Calibri"/>
          <w:b/>
          <w:sz w:val="28"/>
          <w:szCs w:val="28"/>
        </w:rPr>
        <w:t>. výzva</w:t>
      </w:r>
      <w:r w:rsidR="00591150">
        <w:rPr>
          <w:rFonts w:ascii="Calibri" w:hAnsi="Calibri" w:cs="Calibri"/>
          <w:b/>
          <w:sz w:val="28"/>
          <w:szCs w:val="28"/>
        </w:rPr>
        <w:t xml:space="preserve"> </w:t>
      </w:r>
      <w:r w:rsidRPr="00402179">
        <w:rPr>
          <w:rFonts w:ascii="Calibri" w:hAnsi="Calibri" w:cs="Calibri"/>
          <w:b/>
          <w:sz w:val="28"/>
          <w:szCs w:val="28"/>
        </w:rPr>
        <w:t xml:space="preserve">– </w:t>
      </w:r>
      <w:r w:rsidR="00402179">
        <w:rPr>
          <w:rFonts w:ascii="Calibri" w:hAnsi="Calibri" w:cs="Calibri"/>
          <w:b/>
          <w:sz w:val="28"/>
          <w:szCs w:val="28"/>
        </w:rPr>
        <w:t>HASIČI“</w:t>
      </w:r>
    </w:p>
    <w:p w14:paraId="7D5ABA31" w14:textId="71F4C09C" w:rsidR="00211D24" w:rsidRPr="00EB18AC" w:rsidRDefault="0037085D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>
        <w:rPr>
          <w:rFonts w:ascii="Calibri" w:hAnsi="Calibri" w:cs="Calibri"/>
          <w:b/>
          <w:smallCaps/>
          <w:sz w:val="28"/>
          <w:szCs w:val="28"/>
        </w:rPr>
        <w:t>Vazba na výzvu ŘO IROP č.</w:t>
      </w:r>
      <w:r w:rsidR="00211D24" w:rsidRPr="00EB18AC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402179">
        <w:rPr>
          <w:rFonts w:ascii="Calibri" w:hAnsi="Calibri" w:cs="Calibri"/>
          <w:b/>
          <w:smallCaps/>
          <w:sz w:val="28"/>
          <w:szCs w:val="28"/>
        </w:rPr>
        <w:t>61</w:t>
      </w:r>
      <w:r w:rsidR="00211D24"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402179">
        <w:rPr>
          <w:rFonts w:ascii="Calibri" w:hAnsi="Calibri" w:cs="Calibri"/>
          <w:b/>
          <w:smallCaps/>
          <w:sz w:val="28"/>
          <w:szCs w:val="28"/>
        </w:rPr>
        <w:t>HASIČI</w:t>
      </w:r>
      <w:r w:rsidR="00211D24"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6BDAF836" w:rsidR="00211D24" w:rsidRDefault="00211D24" w:rsidP="00211D24">
      <w:pPr>
        <w:jc w:val="both"/>
      </w:pPr>
      <w:r>
        <w:t>V rámci MAS bude nejprve ze strany kanceláře MAS provedena administrativní kontrola. Věcné hodnocení záměrů provádí Výběrová komise MAS</w:t>
      </w:r>
      <w:r w:rsidR="00A64BEC">
        <w:t xml:space="preserve"> </w:t>
      </w:r>
      <w:proofErr w:type="spellStart"/>
      <w:r w:rsidR="00A64BEC">
        <w:t>Jemnicko</w:t>
      </w:r>
      <w:proofErr w:type="spellEnd"/>
      <w:r w:rsidR="00BC740F">
        <w:t>, kter</w:t>
      </w:r>
      <w:r w:rsidR="00402179">
        <w:t>á</w:t>
      </w:r>
      <w:r w:rsidR="00BC740F">
        <w:t xml:space="preserve"> je výběrovým orgánem MAS. Projektové záměry následně vybírá </w:t>
      </w:r>
      <w:r w:rsidR="00A64BEC">
        <w:t xml:space="preserve">Rozhodovací orgán </w:t>
      </w:r>
      <w:r>
        <w:t>MAS</w:t>
      </w:r>
      <w:r w:rsidR="00A64BEC">
        <w:t xml:space="preserve"> </w:t>
      </w:r>
      <w:proofErr w:type="spellStart"/>
      <w:r w:rsidR="00A64BEC">
        <w:t>Jemnicko</w:t>
      </w:r>
      <w:proofErr w:type="spellEnd"/>
      <w:r w:rsidR="00BC740F">
        <w:t xml:space="preserve">, který je rozhodovacím orgánem a </w:t>
      </w:r>
      <w:r>
        <w:t>kter</w:t>
      </w:r>
      <w:r w:rsidR="00BC740F">
        <w:t>ým</w:t>
      </w:r>
      <w:r>
        <w:t xml:space="preserve"> bude vydáno V</w:t>
      </w:r>
      <w:r w:rsidR="00A64BEC">
        <w:t>yjádření o souladu</w:t>
      </w:r>
      <w:r w:rsidR="008F2304">
        <w:t>/nesouladu</w:t>
      </w:r>
      <w:r w:rsidR="00A64BEC">
        <w:t xml:space="preserve"> se SCLLD MAS </w:t>
      </w:r>
      <w:proofErr w:type="spellStart"/>
      <w:r w:rsidR="00A64BEC">
        <w:t>Jemnicko</w:t>
      </w:r>
      <w:proofErr w:type="spellEnd"/>
      <w:r>
        <w:t xml:space="preserve">. Toto </w:t>
      </w:r>
      <w:r w:rsidR="00BC740F">
        <w:t>V</w:t>
      </w:r>
      <w:r>
        <w:t>yjádření</w:t>
      </w:r>
      <w:r w:rsidR="00BC740F">
        <w:t xml:space="preserve"> o souladu</w:t>
      </w:r>
      <w:r w:rsidR="008F2304">
        <w:t>/nesouladu</w:t>
      </w:r>
      <w:r w:rsidR="00BC740F">
        <w:t xml:space="preserve"> se SCLLD MAS</w:t>
      </w:r>
      <w:r w:rsidR="008F2304">
        <w:t xml:space="preserve"> </w:t>
      </w:r>
      <w:proofErr w:type="spellStart"/>
      <w:r w:rsidR="008F2304">
        <w:t>Jemnicko</w:t>
      </w:r>
      <w:proofErr w:type="spellEnd"/>
      <w:r>
        <w:t xml:space="preserve"> je povinnou součástí žádosti o podporu, kterou nositelé vybraných záměrů následně zpracují v MS21+.</w:t>
      </w:r>
    </w:p>
    <w:p w14:paraId="7A5EAD6D" w14:textId="4A711D50" w:rsidR="00211D24" w:rsidRPr="008F2304" w:rsidRDefault="00211D24" w:rsidP="00211D24">
      <w:pPr>
        <w:jc w:val="both"/>
      </w:pPr>
      <w:r>
        <w:t>Postup h</w:t>
      </w:r>
      <w:r w:rsidRPr="00D2113C">
        <w:t xml:space="preserve">odnocení záměrů je uveden ve směrnici MAS </w:t>
      </w:r>
      <w:proofErr w:type="spellStart"/>
      <w:r w:rsidR="00A64BEC" w:rsidRPr="00D2113C">
        <w:t>Jemnicko</w:t>
      </w:r>
      <w:proofErr w:type="spellEnd"/>
      <w:r w:rsidRPr="00D2113C">
        <w:t xml:space="preserve"> „</w:t>
      </w:r>
      <w:r w:rsidR="00A64BEC" w:rsidRPr="00D2113C">
        <w:rPr>
          <w:rStyle w:val="Siln"/>
          <w:b w:val="0"/>
          <w:bCs w:val="0"/>
        </w:rPr>
        <w:t xml:space="preserve">Interní postupy </w:t>
      </w:r>
      <w:r w:rsidR="002207DA" w:rsidRPr="00D2113C">
        <w:rPr>
          <w:rStyle w:val="Siln"/>
          <w:b w:val="0"/>
          <w:bCs w:val="0"/>
        </w:rPr>
        <w:t xml:space="preserve">MAS </w:t>
      </w:r>
      <w:proofErr w:type="spellStart"/>
      <w:r w:rsidR="00D2113C" w:rsidRPr="00D2113C">
        <w:rPr>
          <w:rStyle w:val="Siln"/>
          <w:b w:val="0"/>
          <w:bCs w:val="0"/>
        </w:rPr>
        <w:t>Jemnicko</w:t>
      </w:r>
      <w:proofErr w:type="spellEnd"/>
      <w:r w:rsidR="00D2113C" w:rsidRPr="00D2113C">
        <w:rPr>
          <w:rStyle w:val="Siln"/>
          <w:b w:val="0"/>
          <w:bCs w:val="0"/>
        </w:rPr>
        <w:t xml:space="preserve"> pro </w:t>
      </w:r>
      <w:r w:rsidR="002207DA" w:rsidRPr="00D2113C">
        <w:rPr>
          <w:rStyle w:val="Siln"/>
          <w:b w:val="0"/>
          <w:bCs w:val="0"/>
        </w:rPr>
        <w:t>IROP 2021-2027</w:t>
      </w:r>
      <w:r w:rsidRPr="00D2113C">
        <w:rPr>
          <w:b/>
          <w:bCs/>
        </w:rPr>
        <w:t>“.</w:t>
      </w:r>
      <w:r w:rsidRPr="00D2113C">
        <w:t xml:space="preserve"> </w:t>
      </w:r>
      <w:r w:rsidR="00BC740F">
        <w:t>Postupy jsou uveřejněny</w:t>
      </w:r>
      <w:r>
        <w:t xml:space="preserve"> na</w:t>
      </w:r>
      <w:r w:rsidR="002207DA">
        <w:t xml:space="preserve"> stránkách </w:t>
      </w:r>
      <w:r w:rsidR="008F2304">
        <w:t>www.jemnicko.cz</w:t>
      </w:r>
      <w:r w:rsidR="002207DA" w:rsidRPr="00D2113C">
        <w:rPr>
          <w:color w:val="FF0000"/>
        </w:rPr>
        <w:t xml:space="preserve"> </w:t>
      </w:r>
    </w:p>
    <w:p w14:paraId="7A0D1AD6" w14:textId="2FBEC67E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2B6755">
        <w:t>6</w:t>
      </w:r>
      <w:r w:rsidR="00402179">
        <w:t>1</w:t>
      </w:r>
      <w:r>
        <w:t xml:space="preserve"> IROP, a to prostřednictvím MS21+. Hodnocení žádostí o podporu je v kompetenci Centra pro regionální rozvoj (CRR). </w:t>
      </w:r>
    </w:p>
    <w:p w14:paraId="7CD82269" w14:textId="0B03CB19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402179">
        <w:t>61</w:t>
      </w:r>
      <w:r>
        <w:t xml:space="preserve"> IROP (vždy v aktuálním znění).</w:t>
      </w:r>
    </w:p>
    <w:p w14:paraId="13112BAD" w14:textId="3D6D8969" w:rsidR="00211D24" w:rsidRDefault="00211D24" w:rsidP="00211D24">
      <w:pPr>
        <w:jc w:val="both"/>
        <w:rPr>
          <w:rStyle w:val="Hypertextovodkaz"/>
          <w:color w:val="auto"/>
          <w:u w:val="none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D02969" w:rsidRPr="00AF5B23">
          <w:rPr>
            <w:rStyle w:val="Hypertextovodkaz"/>
          </w:rPr>
          <w:t>https://irop.gov.cz/cs/vyzvy-2021-2027/vyzvy/61vyzvairop</w:t>
        </w:r>
      </w:hyperlink>
    </w:p>
    <w:p w14:paraId="2E3D694C" w14:textId="77777777" w:rsidR="00D02969" w:rsidRPr="00D02969" w:rsidRDefault="00D02969" w:rsidP="00211D24">
      <w:pPr>
        <w:jc w:val="both"/>
        <w:rPr>
          <w:rStyle w:val="Hypertextovodkaz"/>
          <w:color w:val="auto"/>
          <w:u w:val="none"/>
        </w:rPr>
      </w:pPr>
    </w:p>
    <w:p w14:paraId="75E327E7" w14:textId="25E02E67" w:rsidR="00211D24" w:rsidRPr="00D51AF8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jednajících jménem žadatele (nebo osob zmocněných na základě plné moci) a relevantní přílohy </w:t>
      </w:r>
      <w:r w:rsidR="00402179">
        <w:t xml:space="preserve">(čestné prohlášení) </w:t>
      </w:r>
      <w:r>
        <w:t>je nutné zaslat na e-mail</w:t>
      </w:r>
      <w:r w:rsidRPr="00252906">
        <w:t>:</w:t>
      </w:r>
      <w:r w:rsidRPr="00D51AF8">
        <w:rPr>
          <w:color w:val="FF0000"/>
        </w:rPr>
        <w:t xml:space="preserve"> </w:t>
      </w:r>
      <w:r w:rsidR="00252906">
        <w:rPr>
          <w:b/>
          <w:bCs/>
        </w:rPr>
        <w:t>dotace@jemnicko.cz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5D688E02" w14:textId="77777777" w:rsidR="008F2304" w:rsidRPr="00D02969" w:rsidRDefault="008F2304" w:rsidP="008F2304">
      <w:pPr>
        <w:jc w:val="both"/>
        <w:rPr>
          <w:rStyle w:val="Hypertextovodkaz"/>
          <w:color w:val="auto"/>
          <w:u w:val="none"/>
        </w:rPr>
      </w:pPr>
    </w:p>
    <w:p w14:paraId="4B95655B" w14:textId="2BBCA014" w:rsidR="00211D24" w:rsidRPr="008F2304" w:rsidRDefault="008F2304" w:rsidP="008F2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F2304">
        <w:rPr>
          <w:b/>
        </w:rPr>
        <w:t xml:space="preserve">Doporučení: </w:t>
      </w:r>
    </w:p>
    <w:p w14:paraId="7E55EF96" w14:textId="6EE64F9B" w:rsidR="008F2304" w:rsidRPr="008F2304" w:rsidRDefault="008F2304" w:rsidP="008F2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Rozpočet projektu si nejdříve zadejte do systému</w:t>
      </w:r>
      <w:r w:rsidR="00586BB7">
        <w:t xml:space="preserve"> ms2021+</w:t>
      </w:r>
      <w:r>
        <w:t xml:space="preserve">. </w:t>
      </w:r>
    </w:p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886"/>
        <w:gridCol w:w="381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8F230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88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</w:tcPr>
          <w:p w14:paraId="00967B26" w14:textId="0E608E16" w:rsidR="006E6251" w:rsidRPr="00331076" w:rsidRDefault="00BF12D8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Místní akční skupina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Jemnicko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, o.p.s.</w:t>
            </w:r>
          </w:p>
        </w:tc>
      </w:tr>
      <w:tr w:rsidR="006E6251" w:rsidRPr="001C1F58" w14:paraId="002692D9" w14:textId="77777777" w:rsidTr="008F230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1CC9AE0B" w14:textId="44F0348C" w:rsidR="00F02DC2" w:rsidRPr="00F02DC2" w:rsidRDefault="00C604B3" w:rsidP="00931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4.</w:t>
            </w:r>
            <w:r w:rsidR="001A4BEF">
              <w:rPr>
                <w:rFonts w:ascii="Calibri" w:eastAsia="Times New Roman" w:hAnsi="Calibri" w:cs="Calibri"/>
                <w:lang w:eastAsia="cs-CZ"/>
              </w:rPr>
              <w:t>2.2 Podpora akceschopnosti HZS,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SDH</w:t>
            </w:r>
          </w:p>
        </w:tc>
      </w:tr>
      <w:tr w:rsidR="006E6251" w:rsidRPr="001C1F58" w14:paraId="7396E241" w14:textId="77777777" w:rsidTr="008F230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7829B879" w14:textId="5D7C9FD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66A56">
              <w:rPr>
                <w:rFonts w:cs="Arial"/>
                <w:bCs/>
                <w:sz w:val="20"/>
                <w:szCs w:val="20"/>
              </w:rPr>
              <w:t> </w:t>
            </w:r>
            <w:r w:rsidR="00E66A56" w:rsidRPr="00E66A56">
              <w:rPr>
                <w:rFonts w:cs="Arial"/>
                <w:bCs/>
                <w:sz w:val="20"/>
                <w:szCs w:val="20"/>
              </w:rPr>
              <w:t>61</w:t>
            </w:r>
            <w:r w:rsidR="00331076" w:rsidRPr="00E66A56">
              <w:rPr>
                <w:bCs/>
                <w:sz w:val="20"/>
                <w:szCs w:val="20"/>
              </w:rPr>
              <w:t>.</w:t>
            </w:r>
            <w:r w:rsidR="00BF12D8">
              <w:rPr>
                <w:sz w:val="20"/>
                <w:szCs w:val="20"/>
              </w:rPr>
              <w:t xml:space="preserve"> v</w:t>
            </w:r>
            <w:r w:rsidR="00331076" w:rsidRPr="00331076">
              <w:rPr>
                <w:sz w:val="20"/>
                <w:szCs w:val="20"/>
              </w:rPr>
              <w:t xml:space="preserve">ýzva IROP – </w:t>
            </w:r>
            <w:r w:rsidR="00E66A56">
              <w:rPr>
                <w:sz w:val="20"/>
                <w:szCs w:val="20"/>
              </w:rPr>
              <w:t>Hasiči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  <w:r w:rsidR="00BF12D8">
              <w:rPr>
                <w:sz w:val="20"/>
                <w:szCs w:val="20"/>
              </w:rPr>
              <w:t xml:space="preserve"> (CLLD)</w:t>
            </w:r>
          </w:p>
        </w:tc>
      </w:tr>
      <w:tr w:rsidR="006E6251" w:rsidRPr="001C1F58" w14:paraId="1AB9F43A" w14:textId="77777777" w:rsidTr="008F230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166E45F4" w14:textId="5265A5AC" w:rsidR="006E6251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BF12D8">
              <w:rPr>
                <w:rFonts w:cs="Arial"/>
                <w:bCs/>
                <w:sz w:val="20"/>
                <w:szCs w:val="20"/>
              </w:rPr>
              <w:t>1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</w:t>
            </w:r>
          </w:p>
          <w:p w14:paraId="0B4615AB" w14:textId="4B89D84C" w:rsidR="00402179" w:rsidRPr="00331076" w:rsidRDefault="00402179" w:rsidP="008F230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„</w:t>
            </w:r>
            <w:r w:rsidR="008F2304">
              <w:rPr>
                <w:rFonts w:cs="Arial"/>
                <w:bCs/>
                <w:sz w:val="20"/>
                <w:szCs w:val="20"/>
              </w:rPr>
              <w:t xml:space="preserve">IROP - 1. </w:t>
            </w:r>
            <w:r w:rsidR="00BF12D8">
              <w:rPr>
                <w:rFonts w:cs="Arial"/>
                <w:bCs/>
                <w:sz w:val="20"/>
                <w:szCs w:val="20"/>
              </w:rPr>
              <w:t>v</w:t>
            </w:r>
            <w:r>
              <w:rPr>
                <w:rFonts w:cs="Arial"/>
                <w:bCs/>
                <w:sz w:val="20"/>
                <w:szCs w:val="20"/>
              </w:rPr>
              <w:t xml:space="preserve">ýzva – </w:t>
            </w:r>
            <w:r w:rsidR="00E66A56">
              <w:rPr>
                <w:rFonts w:cs="Arial"/>
                <w:bCs/>
                <w:sz w:val="20"/>
                <w:szCs w:val="20"/>
              </w:rPr>
              <w:t>HASIČ</w:t>
            </w:r>
            <w:r w:rsidR="00BF12D8">
              <w:rPr>
                <w:rFonts w:cs="Arial"/>
                <w:bCs/>
                <w:sz w:val="20"/>
                <w:szCs w:val="20"/>
              </w:rPr>
              <w:t>I</w:t>
            </w:r>
            <w:r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991E7D" w:rsidRPr="001C1F58" w14:paraId="5A0A59D6" w14:textId="77777777" w:rsidTr="008F230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381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8F230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 xml:space="preserve">(ulice č. p./č. o., obec, </w:t>
            </w:r>
            <w:proofErr w:type="spellStart"/>
            <w:r w:rsidRPr="00331076">
              <w:rPr>
                <w:rFonts w:cs="Arial"/>
                <w:sz w:val="20"/>
                <w:szCs w:val="20"/>
              </w:rPr>
              <w:t>psč</w:t>
            </w:r>
            <w:proofErr w:type="spellEnd"/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8F230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8F230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8F230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8F230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F700E2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0F07E715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F10952">
              <w:rPr>
                <w:color w:val="FF0000"/>
                <w:sz w:val="20"/>
                <w:szCs w:val="20"/>
              </w:rPr>
              <w:t>61</w:t>
            </w:r>
            <w:r w:rsidRPr="00586900">
              <w:rPr>
                <w:color w:val="FF0000"/>
                <w:sz w:val="20"/>
                <w:szCs w:val="20"/>
              </w:rPr>
              <w:t>. výzvou IROP –</w:t>
            </w:r>
            <w:r w:rsidR="00BF12D8">
              <w:rPr>
                <w:color w:val="FF0000"/>
                <w:sz w:val="20"/>
                <w:szCs w:val="20"/>
              </w:rPr>
              <w:t xml:space="preserve"> Hasiči </w:t>
            </w:r>
            <w:r w:rsidRPr="00586900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57F7F0F3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  <w:r w:rsidR="00F700E2">
              <w:rPr>
                <w:color w:val="FF0000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3583F458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</w:t>
            </w:r>
            <w:r w:rsidR="00402179">
              <w:rPr>
                <w:color w:val="FF0000"/>
                <w:sz w:val="20"/>
                <w:szCs w:val="20"/>
              </w:rPr>
              <w:t xml:space="preserve"> projektová dokumentace,</w:t>
            </w:r>
            <w:r w:rsidRPr="00586900">
              <w:rPr>
                <w:color w:val="FF0000"/>
                <w:sz w:val="20"/>
                <w:szCs w:val="20"/>
              </w:rPr>
              <w:t xml:space="preserve"> podklady pro hodnocení, analýza nákladů a </w:t>
            </w:r>
            <w:r w:rsidRPr="00586900">
              <w:rPr>
                <w:color w:val="FF0000"/>
                <w:sz w:val="20"/>
                <w:szCs w:val="20"/>
              </w:rPr>
              <w:lastRenderedPageBreak/>
              <w:t>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lastRenderedPageBreak/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45FBE967" w:rsidR="00991E7D" w:rsidRPr="00586900" w:rsidRDefault="00991E7D" w:rsidP="0037085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proofErr w:type="spellStart"/>
            <w:r w:rsidR="0037085D">
              <w:rPr>
                <w:color w:val="FF0000"/>
                <w:sz w:val="20"/>
                <w:szCs w:val="20"/>
              </w:rPr>
              <w:t>Jemnicko</w:t>
            </w:r>
            <w:proofErr w:type="spellEnd"/>
            <w:r w:rsidR="0037085D"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91E7D" w:rsidRPr="00586900" w14:paraId="3B0E3A63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22ACBE2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402179">
              <w:rPr>
                <w:color w:val="FF0000"/>
                <w:sz w:val="20"/>
                <w:szCs w:val="20"/>
              </w:rPr>
              <w:t xml:space="preserve"> N</w:t>
            </w:r>
            <w:r w:rsidR="00165185">
              <w:rPr>
                <w:color w:val="FF0000"/>
                <w:sz w:val="20"/>
                <w:szCs w:val="20"/>
              </w:rPr>
              <w:t>ejpozdější termín je 30. 6. 2029</w:t>
            </w:r>
            <w:r w:rsidR="00402179">
              <w:rPr>
                <w:color w:val="FF0000"/>
                <w:sz w:val="20"/>
                <w:szCs w:val="20"/>
              </w:rPr>
              <w:t>.</w:t>
            </w:r>
          </w:p>
        </w:tc>
      </w:tr>
      <w:tr w:rsidR="00887F49" w:rsidRPr="00586900" w14:paraId="61359FA8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0F70DDD2" w14:textId="04A89528" w:rsidR="00887F49" w:rsidRPr="00586900" w:rsidRDefault="00887F49" w:rsidP="00755FF3">
            <w:pPr>
              <w:rPr>
                <w:b/>
              </w:rPr>
            </w:pPr>
            <w:r w:rsidRPr="00887F49">
              <w:rPr>
                <w:b/>
              </w:rPr>
              <w:t>Datum podání žádosti o platbu v MS2021+: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7FA87B8" w14:textId="22087FFB" w:rsidR="00887F49" w:rsidRPr="00887F49" w:rsidRDefault="00887F49" w:rsidP="00887F49">
            <w:pPr>
              <w:rPr>
                <w:rFonts w:cstheme="minorHAnsi"/>
                <w:iCs/>
                <w:color w:val="FF0000"/>
                <w:sz w:val="20"/>
              </w:rPr>
            </w:pPr>
            <w:r w:rsidRPr="00CD2C1B">
              <w:rPr>
                <w:rFonts w:cstheme="minorHAnsi"/>
                <w:iCs/>
                <w:color w:val="FF0000"/>
                <w:sz w:val="20"/>
              </w:rPr>
              <w:t>Datum musí být nastaveno na 20 pracovních dní od předpokládaného data ukončení fyzické realizace projektu.</w:t>
            </w:r>
          </w:p>
        </w:tc>
      </w:tr>
      <w:tr w:rsidR="00991E7D" w:rsidRPr="00586900" w14:paraId="64586A5E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64FD2DBF" w14:textId="02228668" w:rsidR="00887F49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5B52FB93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  <w:r w:rsidR="0037085D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586BB7" w:rsidRDefault="00991E7D" w:rsidP="00755FF3">
            <w:pPr>
              <w:rPr>
                <w:rFonts w:cs="Arial"/>
                <w:szCs w:val="20"/>
              </w:rPr>
            </w:pPr>
            <w:r w:rsidRPr="00586BB7">
              <w:rPr>
                <w:rFonts w:cs="Arial"/>
                <w:szCs w:val="20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586BB7" w:rsidRDefault="00726F7F" w:rsidP="00755FF3">
            <w:pPr>
              <w:rPr>
                <w:rFonts w:cs="Arial"/>
                <w:szCs w:val="20"/>
              </w:rPr>
            </w:pPr>
            <w:r w:rsidRPr="00586BB7">
              <w:rPr>
                <w:rFonts w:cs="Arial"/>
                <w:szCs w:val="20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2F33475A" w14:textId="76F44553" w:rsidR="00726F7F" w:rsidRPr="00586BB7" w:rsidRDefault="00726F7F" w:rsidP="00726F7F">
            <w:pPr>
              <w:rPr>
                <w:rFonts w:cs="Arial"/>
                <w:color w:val="FF0000"/>
                <w:szCs w:val="20"/>
              </w:rPr>
            </w:pPr>
            <w:r w:rsidRPr="00586BB7"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 w:rsidRPr="00586BB7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586BB7" w:rsidRDefault="00726F7F" w:rsidP="00755FF3">
            <w:pPr>
              <w:rPr>
                <w:rFonts w:cs="Arial"/>
                <w:szCs w:val="20"/>
              </w:rPr>
            </w:pPr>
            <w:r w:rsidRPr="00586BB7">
              <w:rPr>
                <w:rFonts w:cs="Arial"/>
                <w:szCs w:val="20"/>
              </w:rPr>
              <w:t>Kč</w:t>
            </w:r>
          </w:p>
        </w:tc>
      </w:tr>
      <w:tr w:rsidR="00887F49" w14:paraId="18A015C7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12EC4FE7" w14:textId="10727F9E" w:rsidR="00887F49" w:rsidRPr="00DC7A43" w:rsidRDefault="00887F49" w:rsidP="00755FF3">
            <w:pPr>
              <w:rPr>
                <w:rFonts w:cs="Arial"/>
                <w:szCs w:val="20"/>
              </w:rPr>
            </w:pPr>
            <w:r w:rsidRPr="00DC7A43">
              <w:rPr>
                <w:rFonts w:cs="Arial"/>
                <w:szCs w:val="20"/>
              </w:rPr>
              <w:t>Podpora – příspěvek unie (CZK):</w:t>
            </w:r>
          </w:p>
        </w:tc>
        <w:tc>
          <w:tcPr>
            <w:tcW w:w="5326" w:type="dxa"/>
            <w:vAlign w:val="center"/>
          </w:tcPr>
          <w:p w14:paraId="0EC2146F" w14:textId="4C26F311" w:rsidR="00887F49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887F49">
              <w:rPr>
                <w:rFonts w:cs="Arial"/>
                <w:color w:val="FF0000"/>
                <w:sz w:val="20"/>
                <w:szCs w:val="20"/>
              </w:rPr>
              <w:t>Dotace je 80 %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46968CB0" w14:textId="461EBF43" w:rsidR="00887F49" w:rsidRPr="001C1F58" w:rsidRDefault="00887F49" w:rsidP="00755FF3">
            <w:pPr>
              <w:rPr>
                <w:rFonts w:cs="Arial"/>
                <w:szCs w:val="20"/>
              </w:rPr>
            </w:pPr>
            <w:r w:rsidRPr="00887F49">
              <w:rPr>
                <w:rFonts w:cs="Arial"/>
                <w:szCs w:val="20"/>
              </w:rPr>
              <w:t>Kč</w:t>
            </w:r>
          </w:p>
        </w:tc>
      </w:tr>
      <w:tr w:rsidR="00887F49" w14:paraId="5A5C7388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02A89914" w14:textId="12C3CA64" w:rsidR="00887F49" w:rsidRPr="00DC7A43" w:rsidRDefault="00887F49" w:rsidP="00755FF3">
            <w:pPr>
              <w:rPr>
                <w:rFonts w:cs="Arial"/>
                <w:szCs w:val="20"/>
              </w:rPr>
            </w:pPr>
            <w:r w:rsidRPr="00DC7A43">
              <w:rPr>
                <w:rFonts w:cs="Arial"/>
                <w:szCs w:val="20"/>
              </w:rPr>
              <w:t>Podpora – národní veřejné zdroje (CZK):</w:t>
            </w:r>
          </w:p>
        </w:tc>
        <w:tc>
          <w:tcPr>
            <w:tcW w:w="5326" w:type="dxa"/>
            <w:vAlign w:val="center"/>
          </w:tcPr>
          <w:p w14:paraId="1905572E" w14:textId="7B84BF72" w:rsidR="00887F49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887F49">
              <w:rPr>
                <w:rFonts w:cs="Arial"/>
                <w:color w:val="FF0000"/>
                <w:sz w:val="20"/>
                <w:szCs w:val="20"/>
              </w:rPr>
              <w:t>Dotace je 15 %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7CEE3B0E" w14:textId="249C4F0C" w:rsidR="00887F49" w:rsidRPr="001C1F58" w:rsidRDefault="00887F49" w:rsidP="00755FF3">
            <w:pPr>
              <w:rPr>
                <w:rFonts w:cs="Arial"/>
                <w:szCs w:val="20"/>
              </w:rPr>
            </w:pPr>
            <w:r w:rsidRPr="00887F49">
              <w:rPr>
                <w:rFonts w:cs="Arial"/>
                <w:szCs w:val="20"/>
              </w:rPr>
              <w:t>Kč</w:t>
            </w:r>
          </w:p>
        </w:tc>
      </w:tr>
      <w:tr w:rsidR="00887F49" w14:paraId="7EB59F7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68A49CEB" w14:textId="49CAFC32" w:rsidR="00887F49" w:rsidRPr="00DC7A43" w:rsidRDefault="00887F49" w:rsidP="00755FF3">
            <w:pPr>
              <w:rPr>
                <w:rFonts w:cs="Arial"/>
                <w:szCs w:val="20"/>
              </w:rPr>
            </w:pPr>
            <w:r w:rsidRPr="00DC7A43">
              <w:rPr>
                <w:rFonts w:cs="Arial"/>
                <w:szCs w:val="20"/>
              </w:rPr>
              <w:t>Vlastní zdroje příjemce (CZK):</w:t>
            </w:r>
          </w:p>
        </w:tc>
        <w:tc>
          <w:tcPr>
            <w:tcW w:w="5326" w:type="dxa"/>
            <w:vAlign w:val="center"/>
          </w:tcPr>
          <w:p w14:paraId="0E24C1DC" w14:textId="13C39210" w:rsidR="00887F49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887F49">
              <w:rPr>
                <w:rFonts w:cs="Arial"/>
                <w:color w:val="FF0000"/>
                <w:sz w:val="20"/>
                <w:szCs w:val="20"/>
              </w:rPr>
              <w:t>Vlastní podíl je 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332DCA46" w14:textId="1B9153CE" w:rsidR="00887F49" w:rsidRPr="001C1F58" w:rsidRDefault="00887F49" w:rsidP="00755FF3">
            <w:pPr>
              <w:rPr>
                <w:rFonts w:cs="Arial"/>
                <w:szCs w:val="20"/>
              </w:rPr>
            </w:pPr>
            <w:r w:rsidRPr="00887F49">
              <w:rPr>
                <w:rFonts w:cs="Arial"/>
                <w:szCs w:val="20"/>
              </w:rPr>
              <w:t>Kč</w:t>
            </w:r>
          </w:p>
        </w:tc>
      </w:tr>
      <w:tr w:rsidR="00887F49" w14:paraId="7B012D05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5744D85" w14:textId="2F488496" w:rsidR="00887F49" w:rsidRPr="00DC7A43" w:rsidRDefault="00887F49" w:rsidP="00755FF3">
            <w:pPr>
              <w:rPr>
                <w:rFonts w:cs="Arial"/>
                <w:szCs w:val="20"/>
              </w:rPr>
            </w:pPr>
            <w:r w:rsidRPr="00DC7A43">
              <w:rPr>
                <w:rFonts w:cs="Arial"/>
                <w:szCs w:val="20"/>
              </w:rPr>
              <w:t>Nezpůsobilé výdaje (CZK):</w:t>
            </w:r>
          </w:p>
        </w:tc>
        <w:tc>
          <w:tcPr>
            <w:tcW w:w="5326" w:type="dxa"/>
            <w:vAlign w:val="center"/>
          </w:tcPr>
          <w:p w14:paraId="79CEB65D" w14:textId="3CFA43E7" w:rsidR="00887F49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887F49">
              <w:rPr>
                <w:rFonts w:cs="Arial"/>
                <w:color w:val="FF0000"/>
                <w:sz w:val="20"/>
                <w:szCs w:val="20"/>
              </w:rPr>
              <w:t>Vyplňte částku pouze</w:t>
            </w:r>
            <w:r w:rsidR="00586BB7">
              <w:rPr>
                <w:rFonts w:cs="Arial"/>
                <w:color w:val="FF0000"/>
                <w:sz w:val="20"/>
                <w:szCs w:val="20"/>
              </w:rPr>
              <w:t>,</w:t>
            </w:r>
            <w:r w:rsidRPr="00887F49">
              <w:rPr>
                <w:rFonts w:cs="Arial"/>
                <w:color w:val="FF0000"/>
                <w:sz w:val="20"/>
                <w:szCs w:val="20"/>
              </w:rPr>
              <w:t xml:space="preserve"> pokud je relevantní, pokud nejsou součástí projektu nezpůsobilé výdaje, vyplňte 0.</w:t>
            </w:r>
          </w:p>
        </w:tc>
        <w:tc>
          <w:tcPr>
            <w:tcW w:w="702" w:type="dxa"/>
            <w:vAlign w:val="center"/>
          </w:tcPr>
          <w:p w14:paraId="0A36FFD4" w14:textId="3148D483" w:rsidR="00887F49" w:rsidRPr="001C1F58" w:rsidRDefault="00887F49" w:rsidP="00755FF3">
            <w:pPr>
              <w:rPr>
                <w:rFonts w:cs="Arial"/>
                <w:szCs w:val="20"/>
              </w:rPr>
            </w:pPr>
            <w:r w:rsidRPr="00887F49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373024D9" w14:textId="1FFFB97B" w:rsidR="00647584" w:rsidRDefault="00647584" w:rsidP="00991E7D">
      <w:pPr>
        <w:rPr>
          <w:b/>
        </w:rPr>
      </w:pPr>
    </w:p>
    <w:p w14:paraId="520D74CA" w14:textId="77777777" w:rsidR="00887F49" w:rsidRDefault="00887F49" w:rsidP="00991E7D">
      <w:pPr>
        <w:rPr>
          <w:b/>
        </w:rPr>
      </w:pPr>
    </w:p>
    <w:p w14:paraId="694642FF" w14:textId="77777777" w:rsidR="00887F49" w:rsidRDefault="00887F49" w:rsidP="00991E7D">
      <w:pPr>
        <w:rPr>
          <w:b/>
        </w:rPr>
      </w:pPr>
    </w:p>
    <w:p w14:paraId="478513C4" w14:textId="77777777" w:rsidR="00887F49" w:rsidRDefault="00887F49" w:rsidP="00991E7D">
      <w:pPr>
        <w:rPr>
          <w:b/>
        </w:rPr>
      </w:pPr>
    </w:p>
    <w:p w14:paraId="57542BF4" w14:textId="77777777" w:rsidR="00887F49" w:rsidRDefault="00887F49" w:rsidP="00991E7D">
      <w:pPr>
        <w:rPr>
          <w:b/>
        </w:rPr>
      </w:pPr>
    </w:p>
    <w:p w14:paraId="5327231B" w14:textId="77777777" w:rsidR="00887F49" w:rsidRDefault="00887F49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lastRenderedPageBreak/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72FC25A7" w:rsidR="00991E7D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3EFAA589" w:rsidR="00991E7D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Nové či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zodolněné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objekty sloužící složkám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52E4E1FE" w:rsidR="00991E7D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7AF63C48" w:rsidR="008F1B30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2A2EA6B9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podpořených umělých zdrojů požární vody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262FAF93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106B4947" w:rsidR="008F1B30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3EFC307F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kusů nové techniky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2A7C6E98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D51AF8" w:rsidRPr="001C1F58" w14:paraId="6D64FED6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23E991" w14:textId="403E29CA" w:rsidR="00D51AF8" w:rsidRPr="001C1F58" w:rsidRDefault="00D51AF8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BC456E3" w14:textId="5CED1EB2" w:rsidR="00D51AF8" w:rsidRPr="00586900" w:rsidRDefault="00D51AF8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t>Počet obyvatel, kteří mají prospěch z opatření na posílení ochrany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462A3E" w14:textId="36A23652" w:rsidR="00D51AF8" w:rsidRPr="00586900" w:rsidRDefault="00D51AF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1CCF55F5" w14:textId="77777777" w:rsidR="00D51AF8" w:rsidRPr="00586900" w:rsidRDefault="00D51AF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214BC7" w14:textId="77777777" w:rsidR="00D51AF8" w:rsidRPr="00586900" w:rsidRDefault="00D51AF8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63"/>
        <w:gridCol w:w="5509"/>
      </w:tblGrid>
      <w:tr w:rsidR="00991E7D" w:rsidRPr="007B5D3D" w14:paraId="534F4D73" w14:textId="77777777" w:rsidTr="00887F49">
        <w:tc>
          <w:tcPr>
            <w:tcW w:w="3563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509" w:type="dxa"/>
          </w:tcPr>
          <w:p w14:paraId="749A0218" w14:textId="0E70EB29" w:rsidR="00991E7D" w:rsidRPr="007B5D3D" w:rsidRDefault="00D2113C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F10952" w:rsidRPr="007B5D3D" w14:paraId="43D02F30" w14:textId="77777777" w:rsidTr="00887F49">
        <w:tc>
          <w:tcPr>
            <w:tcW w:w="3563" w:type="dxa"/>
          </w:tcPr>
          <w:p w14:paraId="245B2300" w14:textId="03C6D6D4" w:rsidR="00F10952" w:rsidRPr="007B5D3D" w:rsidRDefault="00D2113C" w:rsidP="00F10952">
            <w:r>
              <w:t>Další přílohy</w:t>
            </w:r>
          </w:p>
        </w:tc>
        <w:tc>
          <w:tcPr>
            <w:tcW w:w="5509" w:type="dxa"/>
          </w:tcPr>
          <w:p w14:paraId="575A71E4" w14:textId="474562CA" w:rsidR="00F10952" w:rsidRPr="00586900" w:rsidRDefault="00F10952" w:rsidP="00D2113C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  <w:r w:rsidR="00D2113C">
              <w:rPr>
                <w:color w:val="FF0000"/>
              </w:rPr>
              <w:t xml:space="preserve"> další relevantní přílohy v souladu s požadavky a informacemi uvedenými v tabulce výše (týká se kritéria 2.1 Technická připravenost)</w:t>
            </w:r>
            <w:r>
              <w:rPr>
                <w:color w:val="FF0000"/>
              </w:rPr>
              <w:t>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BC740F">
      <w:headerReference w:type="default" r:id="rId13"/>
      <w:footerReference w:type="default" r:id="rId14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3291F" w14:textId="77777777" w:rsidR="000B1039" w:rsidRDefault="000B1039" w:rsidP="00DC4000">
      <w:pPr>
        <w:spacing w:after="0" w:line="240" w:lineRule="auto"/>
      </w:pPr>
      <w:r>
        <w:separator/>
      </w:r>
    </w:p>
  </w:endnote>
  <w:endnote w:type="continuationSeparator" w:id="0">
    <w:p w14:paraId="67E50C35" w14:textId="77777777" w:rsidR="000B1039" w:rsidRDefault="000B103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7CC">
          <w:rPr>
            <w:noProof/>
          </w:rPr>
          <w:t>3</w:t>
        </w:r>
        <w:r>
          <w:fldChar w:fldCharType="end"/>
        </w:r>
      </w:p>
    </w:sdtContent>
  </w:sdt>
  <w:p w14:paraId="514FFD0D" w14:textId="469B72CC" w:rsidR="00211D24" w:rsidRDefault="00062E0F">
    <w:pPr>
      <w:pStyle w:val="Zpat"/>
    </w:pPr>
    <w:r>
      <w:t>Verze: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EB9E9" w14:textId="77777777" w:rsidR="000B1039" w:rsidRDefault="000B1039" w:rsidP="00DC4000">
      <w:pPr>
        <w:spacing w:after="0" w:line="240" w:lineRule="auto"/>
      </w:pPr>
      <w:r>
        <w:separator/>
      </w:r>
    </w:p>
  </w:footnote>
  <w:footnote w:type="continuationSeparator" w:id="0">
    <w:p w14:paraId="5EDFA5C0" w14:textId="77777777" w:rsidR="000B1039" w:rsidRDefault="000B103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CC391" w14:textId="1028E677" w:rsidR="00DC4000" w:rsidRDefault="00BC74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4075979A">
          <wp:simplePos x="0" y="0"/>
          <wp:positionH relativeFrom="margin">
            <wp:posOffset>603250</wp:posOffset>
          </wp:positionH>
          <wp:positionV relativeFrom="paragraph">
            <wp:posOffset>106045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51"/>
    <w:rsid w:val="00003A9E"/>
    <w:rsid w:val="00010F67"/>
    <w:rsid w:val="00062E0F"/>
    <w:rsid w:val="000B1039"/>
    <w:rsid w:val="000E22D9"/>
    <w:rsid w:val="00106565"/>
    <w:rsid w:val="001115D4"/>
    <w:rsid w:val="00117535"/>
    <w:rsid w:val="00144B59"/>
    <w:rsid w:val="00165185"/>
    <w:rsid w:val="001704A1"/>
    <w:rsid w:val="00174A6F"/>
    <w:rsid w:val="001A4BEF"/>
    <w:rsid w:val="001B477B"/>
    <w:rsid w:val="00211D24"/>
    <w:rsid w:val="002207DA"/>
    <w:rsid w:val="0023690F"/>
    <w:rsid w:val="00252906"/>
    <w:rsid w:val="00260C35"/>
    <w:rsid w:val="002749EF"/>
    <w:rsid w:val="002A67CC"/>
    <w:rsid w:val="002B045A"/>
    <w:rsid w:val="002B6755"/>
    <w:rsid w:val="002E7863"/>
    <w:rsid w:val="00302B62"/>
    <w:rsid w:val="00331076"/>
    <w:rsid w:val="00351DDA"/>
    <w:rsid w:val="0037085D"/>
    <w:rsid w:val="003B23DB"/>
    <w:rsid w:val="003E4E8C"/>
    <w:rsid w:val="003F35B4"/>
    <w:rsid w:val="00402179"/>
    <w:rsid w:val="00407EFA"/>
    <w:rsid w:val="00446298"/>
    <w:rsid w:val="00455349"/>
    <w:rsid w:val="004A70A7"/>
    <w:rsid w:val="004A7E5C"/>
    <w:rsid w:val="004D7A8D"/>
    <w:rsid w:val="004E36F2"/>
    <w:rsid w:val="004E4B1D"/>
    <w:rsid w:val="004F3504"/>
    <w:rsid w:val="00566AB1"/>
    <w:rsid w:val="00583387"/>
    <w:rsid w:val="00586900"/>
    <w:rsid w:val="00586BB7"/>
    <w:rsid w:val="00591150"/>
    <w:rsid w:val="0063031B"/>
    <w:rsid w:val="00647584"/>
    <w:rsid w:val="006672CF"/>
    <w:rsid w:val="006C580A"/>
    <w:rsid w:val="006E6251"/>
    <w:rsid w:val="00726F7F"/>
    <w:rsid w:val="0074625F"/>
    <w:rsid w:val="00756F8E"/>
    <w:rsid w:val="007D1E1A"/>
    <w:rsid w:val="007E053F"/>
    <w:rsid w:val="00806654"/>
    <w:rsid w:val="008238D0"/>
    <w:rsid w:val="00831914"/>
    <w:rsid w:val="00846411"/>
    <w:rsid w:val="00887F49"/>
    <w:rsid w:val="008C063E"/>
    <w:rsid w:val="008C6FB6"/>
    <w:rsid w:val="008D2D37"/>
    <w:rsid w:val="008E7324"/>
    <w:rsid w:val="008F1B30"/>
    <w:rsid w:val="008F2304"/>
    <w:rsid w:val="00991E7D"/>
    <w:rsid w:val="009D31A0"/>
    <w:rsid w:val="009D6026"/>
    <w:rsid w:val="00A15627"/>
    <w:rsid w:val="00A64BEC"/>
    <w:rsid w:val="00AC004D"/>
    <w:rsid w:val="00B2672F"/>
    <w:rsid w:val="00BA3A50"/>
    <w:rsid w:val="00BA5D28"/>
    <w:rsid w:val="00BC740F"/>
    <w:rsid w:val="00BF12D8"/>
    <w:rsid w:val="00C13769"/>
    <w:rsid w:val="00C566ED"/>
    <w:rsid w:val="00C604B3"/>
    <w:rsid w:val="00C676C5"/>
    <w:rsid w:val="00C754A5"/>
    <w:rsid w:val="00C930F7"/>
    <w:rsid w:val="00C973FA"/>
    <w:rsid w:val="00C97923"/>
    <w:rsid w:val="00D02969"/>
    <w:rsid w:val="00D2113C"/>
    <w:rsid w:val="00D329FF"/>
    <w:rsid w:val="00D51AF8"/>
    <w:rsid w:val="00D62762"/>
    <w:rsid w:val="00D65CEA"/>
    <w:rsid w:val="00DC4000"/>
    <w:rsid w:val="00DC7A43"/>
    <w:rsid w:val="00DE4122"/>
    <w:rsid w:val="00E20954"/>
    <w:rsid w:val="00E66A56"/>
    <w:rsid w:val="00E77091"/>
    <w:rsid w:val="00E95273"/>
    <w:rsid w:val="00ED77FD"/>
    <w:rsid w:val="00EF18AB"/>
    <w:rsid w:val="00F02DC2"/>
    <w:rsid w:val="00F1085F"/>
    <w:rsid w:val="00F10952"/>
    <w:rsid w:val="00F379D1"/>
    <w:rsid w:val="00F44F12"/>
    <w:rsid w:val="00F700E2"/>
    <w:rsid w:val="00FA5DAE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304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304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irop.gov.cz/cs/vyzvy-2021-2027/vyzvy/61vyzvairo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c9be213-8e18-4302-b1c9-f65a009e644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C67330-EAA5-4E6A-8288-9CF99773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868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Jana</cp:lastModifiedBy>
  <cp:revision>5</cp:revision>
  <cp:lastPrinted>2023-11-30T09:51:00Z</cp:lastPrinted>
  <dcterms:created xsi:type="dcterms:W3CDTF">2024-02-27T11:36:00Z</dcterms:created>
  <dcterms:modified xsi:type="dcterms:W3CDTF">2024-02-29T09:41:00Z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